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0C765" w14:textId="64E81675" w:rsidR="00C42745" w:rsidRPr="007F05F7" w:rsidRDefault="00C42745" w:rsidP="007F05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5F7">
        <w:rPr>
          <w:rFonts w:ascii="Times New Roman" w:hAnsi="Times New Roman" w:cs="Times New Roman"/>
          <w:sz w:val="24"/>
          <w:szCs w:val="24"/>
        </w:rPr>
        <w:t xml:space="preserve">“STUDIO INTERSPECIFICO DEI MECCANISMI DI CRESCITA DEL FRUTTO” </w:t>
      </w:r>
    </w:p>
    <w:p w14:paraId="167B9807" w14:textId="77777777" w:rsidR="00774971" w:rsidRPr="007F05F7" w:rsidRDefault="00774971" w:rsidP="007F05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5F7">
        <w:rPr>
          <w:rFonts w:ascii="Times New Roman" w:hAnsi="Times New Roman" w:cs="Times New Roman"/>
          <w:sz w:val="24"/>
          <w:szCs w:val="24"/>
        </w:rPr>
        <w:t xml:space="preserve">La crescita di un frutto è il complesso risultato di eventi biofisici e biochimici che ne permettono l’accumulo di acqua e sostanza secca nei tessuti. Il tasso di questo accumulo dipende dal bilancio tra la materia fresca in entrata e quella in uscita: floema e xilema costituiscono i principali flussi in entrata, mentre la traspirazione dell’epidermide rappresenta il principale flusso in uscita. </w:t>
      </w:r>
    </w:p>
    <w:p w14:paraId="1E8406A2" w14:textId="33F08F08" w:rsidR="00774971" w:rsidRPr="007F05F7" w:rsidRDefault="00774971" w:rsidP="007F05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5F7">
        <w:rPr>
          <w:rFonts w:ascii="Times New Roman" w:hAnsi="Times New Roman" w:cs="Times New Roman"/>
          <w:sz w:val="24"/>
          <w:szCs w:val="24"/>
        </w:rPr>
        <w:t xml:space="preserve">I flussi vascolari vengono traslocati verso i frutti secondo gradienti di pressione di turgore all’interno dei vasi, mentre il tasso di traspirazione è proporzionale all’area dell’epidermide del frutto, alla sua conduttanza di superficie ed al gradiente di pressione di vapore dell’atmosfera (VPD). </w:t>
      </w:r>
      <w:r w:rsidR="007F05F7" w:rsidRPr="007F05F7">
        <w:rPr>
          <w:rFonts w:ascii="Times New Roman" w:hAnsi="Times New Roman" w:cs="Times New Roman"/>
          <w:sz w:val="24"/>
          <w:szCs w:val="24"/>
        </w:rPr>
        <w:t xml:space="preserve">Tuttavia è noto come ogni specie abbia evoluto un diverso meccanismo di crescita del frutto che dipende </w:t>
      </w:r>
      <w:r w:rsidRPr="007F05F7">
        <w:rPr>
          <w:rFonts w:ascii="Times New Roman" w:hAnsi="Times New Roman" w:cs="Times New Roman"/>
          <w:sz w:val="24"/>
          <w:szCs w:val="24"/>
        </w:rPr>
        <w:t xml:space="preserve">sia dalle sue </w:t>
      </w:r>
      <w:r w:rsidR="007F05F7" w:rsidRPr="007F05F7">
        <w:rPr>
          <w:rFonts w:ascii="Times New Roman" w:hAnsi="Times New Roman" w:cs="Times New Roman"/>
          <w:sz w:val="24"/>
          <w:szCs w:val="24"/>
        </w:rPr>
        <w:t xml:space="preserve">caratteristiche anatomiche (determinate geneticamente) </w:t>
      </w:r>
      <w:r w:rsidRPr="007F05F7">
        <w:rPr>
          <w:rFonts w:ascii="Times New Roman" w:hAnsi="Times New Roman" w:cs="Times New Roman"/>
          <w:sz w:val="24"/>
          <w:szCs w:val="24"/>
        </w:rPr>
        <w:t>che dalle condizioni ambientali a cui è soggetto.</w:t>
      </w:r>
    </w:p>
    <w:p w14:paraId="2C486A75" w14:textId="7F0A8B63" w:rsidR="004A159B" w:rsidRPr="007F05F7" w:rsidRDefault="00774971" w:rsidP="007F05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5F7">
        <w:rPr>
          <w:rFonts w:ascii="Times New Roman" w:hAnsi="Times New Roman" w:cs="Times New Roman"/>
          <w:sz w:val="24"/>
          <w:szCs w:val="24"/>
        </w:rPr>
        <w:t xml:space="preserve">Questo </w:t>
      </w:r>
      <w:r w:rsidR="007F05F7" w:rsidRPr="007F05F7">
        <w:rPr>
          <w:rFonts w:ascii="Times New Roman" w:hAnsi="Times New Roman" w:cs="Times New Roman"/>
          <w:sz w:val="24"/>
          <w:szCs w:val="24"/>
        </w:rPr>
        <w:t xml:space="preserve">studio si propone di confrontare i meccanismi di crescita del frutto di diverse specie e metterli in relazione con le condizioni ambientali in cui si sono evolute e quindi con le caratteristiche anatomiche dei frutti stessi, nei diversi momenti della stagione. </w:t>
      </w:r>
    </w:p>
    <w:p w14:paraId="681D1F2A" w14:textId="404182EC" w:rsidR="004A159B" w:rsidRPr="007F05F7" w:rsidRDefault="004A159B" w:rsidP="007F05F7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7F05F7">
        <w:rPr>
          <w:rFonts w:ascii="Times New Roman" w:hAnsi="Times New Roman" w:cs="Times New Roman"/>
          <w:color w:val="auto"/>
        </w:rPr>
        <w:t>Piano di attività:</w:t>
      </w:r>
    </w:p>
    <w:p w14:paraId="10FCE2DD" w14:textId="23E9FAC9" w:rsidR="004A159B" w:rsidRPr="007F05F7" w:rsidRDefault="00961FF3" w:rsidP="007F05F7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7F05F7">
        <w:rPr>
          <w:rFonts w:ascii="Times New Roman" w:hAnsi="Times New Roman" w:cs="Times New Roman"/>
          <w:color w:val="auto"/>
        </w:rPr>
        <w:t>Lo scopo del</w:t>
      </w:r>
      <w:r w:rsidR="00A82144" w:rsidRPr="007F05F7">
        <w:rPr>
          <w:rFonts w:ascii="Times New Roman" w:hAnsi="Times New Roman" w:cs="Times New Roman"/>
          <w:color w:val="auto"/>
        </w:rPr>
        <w:t xml:space="preserve">l’attività </w:t>
      </w:r>
      <w:r w:rsidRPr="007F05F7">
        <w:rPr>
          <w:rFonts w:ascii="Times New Roman" w:hAnsi="Times New Roman" w:cs="Times New Roman"/>
          <w:color w:val="auto"/>
        </w:rPr>
        <w:t xml:space="preserve">è quello di </w:t>
      </w:r>
      <w:r w:rsidR="004A159B" w:rsidRPr="007F05F7">
        <w:rPr>
          <w:rFonts w:ascii="Times New Roman" w:hAnsi="Times New Roman" w:cs="Times New Roman"/>
          <w:color w:val="auto"/>
        </w:rPr>
        <w:t xml:space="preserve">approfondire </w:t>
      </w:r>
      <w:r w:rsidR="00A82144" w:rsidRPr="007F05F7">
        <w:rPr>
          <w:rFonts w:ascii="Times New Roman" w:hAnsi="Times New Roman" w:cs="Times New Roman"/>
          <w:color w:val="auto"/>
        </w:rPr>
        <w:t xml:space="preserve">le relazioni tra i caratteri anatomici ed i meccanismi fisiologici di crescita del frutto in diverse specie, facendo uso di </w:t>
      </w:r>
      <w:proofErr w:type="spellStart"/>
      <w:r w:rsidR="00A82144" w:rsidRPr="007F05F7">
        <w:rPr>
          <w:rFonts w:ascii="Times New Roman" w:hAnsi="Times New Roman" w:cs="Times New Roman"/>
          <w:color w:val="auto"/>
        </w:rPr>
        <w:t>dataset</w:t>
      </w:r>
      <w:proofErr w:type="spellEnd"/>
      <w:r w:rsidR="00A82144" w:rsidRPr="007F05F7">
        <w:rPr>
          <w:rFonts w:ascii="Times New Roman" w:hAnsi="Times New Roman" w:cs="Times New Roman"/>
          <w:color w:val="auto"/>
        </w:rPr>
        <w:t xml:space="preserve"> esistenti. </w:t>
      </w:r>
    </w:p>
    <w:p w14:paraId="427AF63E" w14:textId="0D2F821E" w:rsidR="004A159B" w:rsidRPr="007F05F7" w:rsidRDefault="004A159B" w:rsidP="007F05F7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7F05F7">
        <w:rPr>
          <w:rFonts w:ascii="Times New Roman" w:hAnsi="Times New Roman" w:cs="Times New Roman"/>
          <w:color w:val="auto"/>
        </w:rPr>
        <w:t>L</w:t>
      </w:r>
      <w:r w:rsidR="00A82144" w:rsidRPr="007F05F7">
        <w:rPr>
          <w:rFonts w:ascii="Times New Roman" w:hAnsi="Times New Roman" w:cs="Times New Roman"/>
          <w:color w:val="auto"/>
        </w:rPr>
        <w:t xml:space="preserve">’attività riguarderà in </w:t>
      </w:r>
      <w:r w:rsidRPr="007F05F7">
        <w:rPr>
          <w:rFonts w:ascii="Times New Roman" w:hAnsi="Times New Roman" w:cs="Times New Roman"/>
          <w:color w:val="auto"/>
        </w:rPr>
        <w:t xml:space="preserve">particolare: </w:t>
      </w:r>
    </w:p>
    <w:p w14:paraId="04C119F1" w14:textId="0CF80C8C" w:rsidR="00A82144" w:rsidRPr="007F05F7" w:rsidRDefault="00A82144" w:rsidP="007F05F7">
      <w:pPr>
        <w:pStyle w:val="Default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color w:val="auto"/>
        </w:rPr>
      </w:pPr>
      <w:r w:rsidRPr="007F05F7">
        <w:rPr>
          <w:rFonts w:ascii="Times New Roman" w:hAnsi="Times New Roman" w:cs="Times New Roman"/>
          <w:color w:val="auto"/>
        </w:rPr>
        <w:t>Un</w:t>
      </w:r>
      <w:r w:rsidR="007F27A0">
        <w:rPr>
          <w:rFonts w:ascii="Times New Roman" w:hAnsi="Times New Roman" w:cs="Times New Roman"/>
          <w:color w:val="auto"/>
        </w:rPr>
        <w:t>’</w:t>
      </w:r>
      <w:r w:rsidRPr="007F05F7">
        <w:rPr>
          <w:rFonts w:ascii="Times New Roman" w:hAnsi="Times New Roman" w:cs="Times New Roman"/>
          <w:color w:val="auto"/>
        </w:rPr>
        <w:t xml:space="preserve"> adeguata ricerca bibliografica sull’argomento trattato</w:t>
      </w:r>
    </w:p>
    <w:p w14:paraId="5A3FFE9E" w14:textId="3A4A06CD" w:rsidR="00A82144" w:rsidRPr="007F05F7" w:rsidRDefault="004A159B" w:rsidP="007F05F7">
      <w:pPr>
        <w:pStyle w:val="Default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color w:val="auto"/>
        </w:rPr>
      </w:pPr>
      <w:proofErr w:type="gramStart"/>
      <w:r w:rsidRPr="007F05F7">
        <w:rPr>
          <w:rFonts w:ascii="Times New Roman" w:hAnsi="Times New Roman" w:cs="Times New Roman"/>
          <w:color w:val="auto"/>
        </w:rPr>
        <w:t>la</w:t>
      </w:r>
      <w:proofErr w:type="gramEnd"/>
      <w:r w:rsidRPr="007F05F7">
        <w:rPr>
          <w:rFonts w:ascii="Times New Roman" w:hAnsi="Times New Roman" w:cs="Times New Roman"/>
          <w:color w:val="auto"/>
        </w:rPr>
        <w:t xml:space="preserve"> </w:t>
      </w:r>
      <w:r w:rsidR="00A82144" w:rsidRPr="007F05F7">
        <w:rPr>
          <w:rFonts w:ascii="Times New Roman" w:hAnsi="Times New Roman" w:cs="Times New Roman"/>
          <w:color w:val="auto"/>
        </w:rPr>
        <w:t xml:space="preserve">raccolta e l’organizzazione dei </w:t>
      </w:r>
      <w:proofErr w:type="spellStart"/>
      <w:r w:rsidR="00A82144" w:rsidRPr="007F05F7">
        <w:rPr>
          <w:rFonts w:ascii="Times New Roman" w:hAnsi="Times New Roman" w:cs="Times New Roman"/>
          <w:color w:val="auto"/>
        </w:rPr>
        <w:t>datasets</w:t>
      </w:r>
      <w:proofErr w:type="spellEnd"/>
      <w:r w:rsidR="00A82144" w:rsidRPr="007F05F7">
        <w:rPr>
          <w:rFonts w:ascii="Times New Roman" w:hAnsi="Times New Roman" w:cs="Times New Roman"/>
          <w:color w:val="auto"/>
        </w:rPr>
        <w:t xml:space="preserve">, nonché la loro rappresentazione grafica </w:t>
      </w:r>
    </w:p>
    <w:p w14:paraId="490AE4CB" w14:textId="38081346" w:rsidR="004A159B" w:rsidRPr="007F05F7" w:rsidRDefault="00A82144" w:rsidP="007F05F7">
      <w:pPr>
        <w:pStyle w:val="Default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color w:val="auto"/>
        </w:rPr>
      </w:pPr>
      <w:proofErr w:type="gramStart"/>
      <w:r w:rsidRPr="007F05F7">
        <w:rPr>
          <w:rFonts w:ascii="Times New Roman" w:hAnsi="Times New Roman" w:cs="Times New Roman"/>
          <w:color w:val="auto"/>
        </w:rPr>
        <w:t>l’analisi</w:t>
      </w:r>
      <w:proofErr w:type="gramEnd"/>
      <w:r w:rsidRPr="007F05F7">
        <w:rPr>
          <w:rFonts w:ascii="Times New Roman" w:hAnsi="Times New Roman" w:cs="Times New Roman"/>
          <w:color w:val="auto"/>
        </w:rPr>
        <w:t xml:space="preserve"> dei </w:t>
      </w:r>
      <w:proofErr w:type="spellStart"/>
      <w:r w:rsidRPr="007F05F7">
        <w:rPr>
          <w:rFonts w:ascii="Times New Roman" w:hAnsi="Times New Roman" w:cs="Times New Roman"/>
          <w:color w:val="auto"/>
        </w:rPr>
        <w:t>dataset</w:t>
      </w:r>
      <w:proofErr w:type="spellEnd"/>
      <w:r w:rsidRPr="007F05F7">
        <w:rPr>
          <w:rFonts w:ascii="Times New Roman" w:hAnsi="Times New Roman" w:cs="Times New Roman"/>
          <w:color w:val="auto"/>
        </w:rPr>
        <w:t xml:space="preserve"> secondo approcci statistici appropriati </w:t>
      </w:r>
    </w:p>
    <w:p w14:paraId="28D84683" w14:textId="5F20E1AE" w:rsidR="00A82144" w:rsidRPr="007F05F7" w:rsidRDefault="00A82144" w:rsidP="007F05F7">
      <w:pPr>
        <w:pStyle w:val="Default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color w:val="auto"/>
        </w:rPr>
      </w:pPr>
      <w:r w:rsidRPr="007F05F7">
        <w:rPr>
          <w:rFonts w:ascii="Times New Roman" w:hAnsi="Times New Roman" w:cs="Times New Roman"/>
          <w:color w:val="auto"/>
        </w:rPr>
        <w:t xml:space="preserve">La stesura di articoli scientifici sulla base dei risultati ottenuti </w:t>
      </w:r>
    </w:p>
    <w:p w14:paraId="63E09714" w14:textId="3E52E206" w:rsidR="00F33766" w:rsidRPr="007F05F7" w:rsidRDefault="00F33766" w:rsidP="007F05F7">
      <w:pPr>
        <w:pStyle w:val="Default"/>
        <w:spacing w:after="60"/>
        <w:ind w:left="1080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F33766" w:rsidRPr="007F0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7B21"/>
    <w:multiLevelType w:val="hybridMultilevel"/>
    <w:tmpl w:val="2AD0B572"/>
    <w:lvl w:ilvl="0" w:tplc="EF58A8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37B6B"/>
    <w:multiLevelType w:val="hybridMultilevel"/>
    <w:tmpl w:val="FC60B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E6"/>
    <w:rsid w:val="0003149C"/>
    <w:rsid w:val="000A6B92"/>
    <w:rsid w:val="000E3C90"/>
    <w:rsid w:val="001233D5"/>
    <w:rsid w:val="001521D4"/>
    <w:rsid w:val="001B0A1E"/>
    <w:rsid w:val="001E731D"/>
    <w:rsid w:val="001F301C"/>
    <w:rsid w:val="00207570"/>
    <w:rsid w:val="002238D6"/>
    <w:rsid w:val="002844E1"/>
    <w:rsid w:val="00307286"/>
    <w:rsid w:val="00350258"/>
    <w:rsid w:val="0038521A"/>
    <w:rsid w:val="003A622B"/>
    <w:rsid w:val="003A7171"/>
    <w:rsid w:val="003C270C"/>
    <w:rsid w:val="004A159B"/>
    <w:rsid w:val="004C1A9B"/>
    <w:rsid w:val="004F5F62"/>
    <w:rsid w:val="005B0EE6"/>
    <w:rsid w:val="005C0806"/>
    <w:rsid w:val="007611B6"/>
    <w:rsid w:val="00774971"/>
    <w:rsid w:val="007D170A"/>
    <w:rsid w:val="007F05F7"/>
    <w:rsid w:val="007F27A0"/>
    <w:rsid w:val="007F2E5A"/>
    <w:rsid w:val="008577BB"/>
    <w:rsid w:val="008E7F5A"/>
    <w:rsid w:val="00961FF3"/>
    <w:rsid w:val="00975EF8"/>
    <w:rsid w:val="009D05E5"/>
    <w:rsid w:val="009F018F"/>
    <w:rsid w:val="00A82144"/>
    <w:rsid w:val="00AD7248"/>
    <w:rsid w:val="00AE782F"/>
    <w:rsid w:val="00AF2D4F"/>
    <w:rsid w:val="00AF58A8"/>
    <w:rsid w:val="00B2512D"/>
    <w:rsid w:val="00B72AF0"/>
    <w:rsid w:val="00C42745"/>
    <w:rsid w:val="00C939B6"/>
    <w:rsid w:val="00D61816"/>
    <w:rsid w:val="00DF62D7"/>
    <w:rsid w:val="00E22390"/>
    <w:rsid w:val="00F15EFB"/>
    <w:rsid w:val="00F33766"/>
    <w:rsid w:val="00F5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AC8AA"/>
  <w15:chartTrackingRefBased/>
  <w15:docId w15:val="{4EA70EFF-9459-40DF-BCB7-F95A7477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3C6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5B0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5B0EE6"/>
    <w:pPr>
      <w:spacing w:after="16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B0EE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B0EE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EE6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semiHidden/>
    <w:unhideWhenUsed/>
    <w:rsid w:val="00C427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4274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Manfrini</dc:creator>
  <cp:keywords/>
  <dc:description/>
  <cp:lastModifiedBy>Reviewer</cp:lastModifiedBy>
  <cp:revision>5</cp:revision>
  <dcterms:created xsi:type="dcterms:W3CDTF">2020-11-14T10:36:00Z</dcterms:created>
  <dcterms:modified xsi:type="dcterms:W3CDTF">2020-11-15T12:57:00Z</dcterms:modified>
</cp:coreProperties>
</file>